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071E" w14:textId="77777777" w:rsidR="00704EFE" w:rsidRDefault="007573D6" w:rsidP="002C1F9F">
      <w:pPr>
        <w:spacing w:after="0" w:line="240" w:lineRule="auto"/>
        <w:rPr>
          <w:b/>
          <w:sz w:val="44"/>
          <w:szCs w:val="44"/>
        </w:rPr>
      </w:pPr>
      <w:r w:rsidRPr="007573D6"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77696" behindDoc="0" locked="0" layoutInCell="1" allowOverlap="1" wp14:anchorId="430F0770" wp14:editId="430F0771">
            <wp:simplePos x="0" y="0"/>
            <wp:positionH relativeFrom="column">
              <wp:posOffset>-481330</wp:posOffset>
            </wp:positionH>
            <wp:positionV relativeFrom="paragraph">
              <wp:posOffset>-219710</wp:posOffset>
            </wp:positionV>
            <wp:extent cx="2778125" cy="977900"/>
            <wp:effectExtent l="19050" t="0" r="3175" b="0"/>
            <wp:wrapSquare wrapText="bothSides"/>
            <wp:docPr id="1" name="Image 0" descr="LogoStAubin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Aubin_Ve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273" w:rsidRPr="00A85273">
        <w:rPr>
          <w:b/>
          <w:sz w:val="44"/>
          <w:szCs w:val="44"/>
        </w:rPr>
        <w:t>COLLECTE DES ENCOMBRANTS</w:t>
      </w:r>
    </w:p>
    <w:p w14:paraId="430F071F" w14:textId="77777777" w:rsidR="00A85273" w:rsidRDefault="00A85273" w:rsidP="002C1F9F">
      <w:pPr>
        <w:spacing w:after="0" w:line="240" w:lineRule="auto"/>
        <w:ind w:left="3119"/>
      </w:pPr>
      <w:r>
        <w:t>Réservée aux particuliers</w:t>
      </w:r>
    </w:p>
    <w:p w14:paraId="430F0720" w14:textId="77777777" w:rsidR="00A85273" w:rsidRDefault="00A85273" w:rsidP="00A85273">
      <w:pPr>
        <w:spacing w:after="0" w:line="240" w:lineRule="auto"/>
      </w:pPr>
    </w:p>
    <w:p w14:paraId="430F0721" w14:textId="77777777" w:rsidR="00370F33" w:rsidRDefault="00370F33" w:rsidP="00A85273">
      <w:pPr>
        <w:spacing w:after="0" w:line="240" w:lineRule="auto"/>
      </w:pPr>
    </w:p>
    <w:p w14:paraId="430F0722" w14:textId="77777777" w:rsidR="00A85273" w:rsidRDefault="001A5DA1" w:rsidP="00A8527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30F0772" wp14:editId="430F0773">
            <wp:simplePos x="0" y="0"/>
            <wp:positionH relativeFrom="column">
              <wp:posOffset>4405795</wp:posOffset>
            </wp:positionH>
            <wp:positionV relativeFrom="paragraph">
              <wp:posOffset>80507</wp:posOffset>
            </wp:positionV>
            <wp:extent cx="1677725" cy="1200647"/>
            <wp:effectExtent l="19050" t="0" r="0" b="0"/>
            <wp:wrapNone/>
            <wp:docPr id="19" name="il_fi" descr="http://www.grellor.com/media/catalog/product/cache/1/image/9df78eab33525d08d6e5fb8d27136e95/0/0/00209-0308-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lor.com/media/catalog/product/cache/1/image/9df78eab33525d08d6e5fb8d27136e95/0/0/00209-0308-00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961" t="3025" r="3700" b="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25" cy="120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6C5">
        <w:rPr>
          <w:noProof/>
          <w:lang w:eastAsia="fr-FR"/>
        </w:rPr>
        <w:pict w14:anchorId="430F0775">
          <v:roundrect id="_x0000_s2050" style="position:absolute;margin-left:2.25pt;margin-top:6.5pt;width:338.7pt;height:93.9pt;z-index:251658240;mso-position-horizontal:absolute;mso-position-horizontal-relative:text;mso-position-vertical:absolute;mso-position-vertical-relative:text" arcsize="10923f" strokecolor="#76923c [2406]" strokeweight="1.5pt">
            <v:textbox style="mso-next-textbox:#_x0000_s2050">
              <w:txbxContent>
                <w:p w14:paraId="430F0788" w14:textId="77777777" w:rsidR="00921B4D" w:rsidRDefault="00921B4D" w:rsidP="00A85273">
                  <w:pPr>
                    <w:spacing w:after="0" w:line="360" w:lineRule="auto"/>
                    <w:ind w:right="-115"/>
                    <w:jc w:val="both"/>
                  </w:pPr>
                  <w:r>
                    <w:rPr>
                      <w:b/>
                    </w:rPr>
                    <w:t>Nom : </w:t>
                  </w:r>
                  <w:r w:rsidRPr="004E160A">
                    <w:rPr>
                      <w:color w:val="7F7F7F" w:themeColor="text1" w:themeTint="80"/>
                    </w:rPr>
                    <w:t>………………</w:t>
                  </w:r>
                  <w:proofErr w:type="gramStart"/>
                  <w:r w:rsidRPr="004E160A">
                    <w:rPr>
                      <w:color w:val="7F7F7F" w:themeColor="text1" w:themeTint="80"/>
                    </w:rPr>
                    <w:t>…….</w:t>
                  </w:r>
                  <w:proofErr w:type="gramEnd"/>
                  <w:r w:rsidRPr="004E160A">
                    <w:rPr>
                      <w:color w:val="7F7F7F" w:themeColor="text1" w:themeTint="80"/>
                    </w:rPr>
                    <w:t>……………..………………………………………………………………</w:t>
                  </w:r>
                </w:p>
                <w:p w14:paraId="430F0789" w14:textId="2E363C9E" w:rsidR="00921B4D" w:rsidRPr="00A85273" w:rsidRDefault="00921B4D" w:rsidP="00A85273">
                  <w:pPr>
                    <w:spacing w:after="0" w:line="360" w:lineRule="auto"/>
                    <w:ind w:right="-115"/>
                    <w:jc w:val="both"/>
                  </w:pPr>
                  <w:r>
                    <w:rPr>
                      <w:b/>
                    </w:rPr>
                    <w:t>Prénom</w:t>
                  </w:r>
                  <w:proofErr w:type="gramStart"/>
                  <w:r>
                    <w:rPr>
                      <w:b/>
                    </w:rPr>
                    <w:t> :</w:t>
                  </w:r>
                  <w:r w:rsidRPr="004E160A">
                    <w:rPr>
                      <w:color w:val="7F7F7F" w:themeColor="text1" w:themeTint="80"/>
                    </w:rPr>
                    <w:t>…</w:t>
                  </w:r>
                  <w:proofErr w:type="gramEnd"/>
                  <w:r w:rsidRPr="004E160A">
                    <w:rPr>
                      <w:color w:val="7F7F7F" w:themeColor="text1" w:themeTint="80"/>
                    </w:rPr>
                    <w:t>……….……………………………………………………………..………………</w:t>
                  </w:r>
                </w:p>
                <w:p w14:paraId="430F078A" w14:textId="379F819D" w:rsidR="00921B4D" w:rsidRPr="004E160A" w:rsidRDefault="00921B4D" w:rsidP="00A85273">
                  <w:pPr>
                    <w:spacing w:after="0" w:line="360" w:lineRule="auto"/>
                    <w:ind w:right="-115"/>
                    <w:jc w:val="both"/>
                    <w:rPr>
                      <w:color w:val="7F7F7F" w:themeColor="text1" w:themeTint="80"/>
                    </w:rPr>
                  </w:pPr>
                  <w:r>
                    <w:rPr>
                      <w:b/>
                    </w:rPr>
                    <w:t>Adress</w:t>
                  </w:r>
                  <w:r w:rsidR="00232B47">
                    <w:rPr>
                      <w:b/>
                    </w:rPr>
                    <w:t>e</w:t>
                  </w:r>
                  <w:r w:rsidR="005F427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exacte</w:t>
                  </w:r>
                  <w:proofErr w:type="gramStart"/>
                  <w:r>
                    <w:rPr>
                      <w:b/>
                    </w:rPr>
                    <w:t> </w:t>
                  </w:r>
                  <w:r w:rsidRPr="004E160A">
                    <w:rPr>
                      <w:color w:val="7F7F7F" w:themeColor="text1" w:themeTint="80"/>
                    </w:rPr>
                    <w:t>….</w:t>
                  </w:r>
                  <w:proofErr w:type="gramEnd"/>
                  <w:r w:rsidRPr="004E160A">
                    <w:rPr>
                      <w:color w:val="7F7F7F" w:themeColor="text1" w:themeTint="80"/>
                    </w:rPr>
                    <w:t>…………………….………………………………………</w:t>
                  </w:r>
                </w:p>
                <w:p w14:paraId="430F078B" w14:textId="77777777" w:rsidR="00921B4D" w:rsidRPr="004E160A" w:rsidRDefault="00921B4D" w:rsidP="00A85273">
                  <w:pPr>
                    <w:spacing w:after="0" w:line="360" w:lineRule="auto"/>
                    <w:ind w:right="-115"/>
                    <w:jc w:val="both"/>
                    <w:rPr>
                      <w:color w:val="7F7F7F" w:themeColor="text1" w:themeTint="80"/>
                    </w:rPr>
                  </w:pPr>
                  <w:r w:rsidRPr="00A85273">
                    <w:rPr>
                      <w:b/>
                    </w:rPr>
                    <w:t>Tél :</w:t>
                  </w:r>
                  <w:r w:rsidRPr="00A85273">
                    <w:t> </w:t>
                  </w:r>
                  <w:r w:rsidRPr="004E160A">
                    <w:rPr>
                      <w:color w:val="7F7F7F" w:themeColor="text1" w:themeTint="80"/>
                    </w:rPr>
                    <w:t>………………</w:t>
                  </w:r>
                  <w:proofErr w:type="gramStart"/>
                  <w:r w:rsidRPr="004E160A">
                    <w:rPr>
                      <w:color w:val="7F7F7F" w:themeColor="text1" w:themeTint="80"/>
                    </w:rPr>
                    <w:t>…….</w:t>
                  </w:r>
                  <w:proofErr w:type="gramEnd"/>
                  <w:r w:rsidRPr="004E160A">
                    <w:rPr>
                      <w:color w:val="7F7F7F" w:themeColor="text1" w:themeTint="80"/>
                    </w:rPr>
                    <w:t>………………………………………………..………………………………</w:t>
                  </w:r>
                </w:p>
              </w:txbxContent>
            </v:textbox>
          </v:roundrect>
        </w:pict>
      </w:r>
      <w:r w:rsidR="00A85273">
        <w:tab/>
      </w:r>
      <w:r w:rsidR="00A85273">
        <w:tab/>
      </w:r>
      <w:r w:rsidR="00A85273">
        <w:tab/>
      </w:r>
      <w:r w:rsidR="00A85273">
        <w:tab/>
      </w:r>
      <w:r w:rsidR="00A85273">
        <w:tab/>
      </w:r>
    </w:p>
    <w:p w14:paraId="430F0723" w14:textId="77777777" w:rsidR="00A85273" w:rsidRDefault="00A85273" w:rsidP="00A85273">
      <w:pPr>
        <w:spacing w:after="0" w:line="240" w:lineRule="auto"/>
      </w:pPr>
    </w:p>
    <w:p w14:paraId="430F0724" w14:textId="77777777" w:rsidR="00A85273" w:rsidRDefault="00A85273" w:rsidP="00A85273">
      <w:pPr>
        <w:spacing w:after="0" w:line="240" w:lineRule="auto"/>
      </w:pPr>
    </w:p>
    <w:p w14:paraId="430F0725" w14:textId="77777777" w:rsidR="00A85273" w:rsidRDefault="00A85273" w:rsidP="00A85273">
      <w:pPr>
        <w:spacing w:after="0" w:line="240" w:lineRule="auto"/>
      </w:pPr>
    </w:p>
    <w:p w14:paraId="430F0726" w14:textId="77777777" w:rsidR="00A85273" w:rsidRDefault="00A85273" w:rsidP="00A85273">
      <w:pPr>
        <w:spacing w:after="0" w:line="240" w:lineRule="auto"/>
      </w:pPr>
    </w:p>
    <w:p w14:paraId="430F0727" w14:textId="77777777" w:rsidR="00A85273" w:rsidRDefault="00A85273" w:rsidP="00A85273">
      <w:pPr>
        <w:spacing w:after="0" w:line="240" w:lineRule="auto"/>
      </w:pPr>
    </w:p>
    <w:p w14:paraId="430F0728" w14:textId="77777777" w:rsidR="00A85273" w:rsidRDefault="00A85273" w:rsidP="00A85273">
      <w:pPr>
        <w:spacing w:after="0" w:line="240" w:lineRule="auto"/>
      </w:pPr>
    </w:p>
    <w:p w14:paraId="430F072A" w14:textId="77777777" w:rsidR="00A85273" w:rsidRDefault="00A85273" w:rsidP="00A85273">
      <w:pPr>
        <w:spacing w:after="0" w:line="240" w:lineRule="auto"/>
      </w:pPr>
    </w:p>
    <w:p w14:paraId="430F072B" w14:textId="77777777" w:rsidR="00370F33" w:rsidRDefault="00370F33" w:rsidP="00A85273">
      <w:pPr>
        <w:spacing w:after="0" w:line="240" w:lineRule="auto"/>
      </w:pPr>
    </w:p>
    <w:p w14:paraId="430F072C" w14:textId="77777777" w:rsidR="00A85273" w:rsidRPr="00370F33" w:rsidRDefault="001961F6" w:rsidP="002C1F9F">
      <w:pPr>
        <w:spacing w:after="0" w:line="240" w:lineRule="auto"/>
        <w:rPr>
          <w:b/>
          <w:sz w:val="32"/>
          <w:szCs w:val="32"/>
        </w:rPr>
      </w:pPr>
      <w:r w:rsidRPr="00370F33">
        <w:rPr>
          <w:b/>
          <w:sz w:val="32"/>
          <w:szCs w:val="32"/>
        </w:rPr>
        <w:t>DEMANDE D’ENLÈVEMENT DES ENCOMBRANTS</w:t>
      </w:r>
    </w:p>
    <w:p w14:paraId="430F072D" w14:textId="77777777" w:rsidR="002B69AD" w:rsidRDefault="002B69AD" w:rsidP="002C1F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(Cocher l’encombrant </w:t>
      </w:r>
      <w:proofErr w:type="gramStart"/>
      <w:r>
        <w:rPr>
          <w:b/>
          <w:sz w:val="18"/>
          <w:szCs w:val="18"/>
        </w:rPr>
        <w:t>concerné</w:t>
      </w:r>
      <w:proofErr w:type="gramEnd"/>
      <w:r>
        <w:rPr>
          <w:b/>
          <w:sz w:val="18"/>
          <w:szCs w:val="18"/>
        </w:rPr>
        <w:t>)</w:t>
      </w:r>
    </w:p>
    <w:p w14:paraId="430F072E" w14:textId="77777777" w:rsidR="00A85273" w:rsidRDefault="002B69AD" w:rsidP="002B69AD">
      <w:pPr>
        <w:spacing w:after="0" w:line="240" w:lineRule="auto"/>
        <w:jc w:val="center"/>
      </w:pPr>
      <w:r>
        <w:rPr>
          <w:noProof/>
          <w:lang w:eastAsia="fr-FR"/>
        </w:rPr>
        <w:t xml:space="preserve"> </w:t>
      </w:r>
      <w:r w:rsidR="00346CE0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30F0776" wp14:editId="430F0777">
            <wp:simplePos x="0" y="0"/>
            <wp:positionH relativeFrom="column">
              <wp:posOffset>35560</wp:posOffset>
            </wp:positionH>
            <wp:positionV relativeFrom="paragraph">
              <wp:posOffset>99060</wp:posOffset>
            </wp:positionV>
            <wp:extent cx="313055" cy="333375"/>
            <wp:effectExtent l="19050" t="0" r="0" b="0"/>
            <wp:wrapSquare wrapText="bothSides"/>
            <wp:docPr id="4" name="Image 39" descr="http://cms.sictiam.fr/cms/57_smed/upload/Tout%20Ven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ms.sictiam.fr/cms/57_smed/upload/Tout%20Vena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F072F" w14:textId="38533C6A" w:rsidR="0081466A" w:rsidRDefault="00C07059" w:rsidP="00704EFE">
      <w:pPr>
        <w:spacing w:after="0" w:line="240" w:lineRule="auto"/>
        <w:jc w:val="both"/>
      </w:pPr>
      <w:r>
        <w:rPr>
          <w:b/>
          <w:noProof/>
          <w:lang w:eastAsia="fr-FR"/>
        </w:rPr>
        <w:t>Objets d’ameublement</w:t>
      </w:r>
      <w:r w:rsidR="0081466A" w:rsidRPr="00F45887">
        <w:rPr>
          <w:b/>
        </w:rPr>
        <w:t> :</w:t>
      </w:r>
      <w:r w:rsidR="0081466A">
        <w:t xml:space="preserve"> </w:t>
      </w:r>
      <w:r>
        <w:t>meubles, fauteuils</w:t>
      </w:r>
    </w:p>
    <w:p w14:paraId="430F0730" w14:textId="77777777" w:rsidR="009E0C0F" w:rsidRDefault="009E0C0F" w:rsidP="00704EFE">
      <w:pPr>
        <w:spacing w:after="0" w:line="240" w:lineRule="auto"/>
        <w:jc w:val="both"/>
      </w:pPr>
    </w:p>
    <w:p w14:paraId="430F0731" w14:textId="77777777" w:rsidR="00346CE0" w:rsidRDefault="00346CE0" w:rsidP="00704EFE">
      <w:pPr>
        <w:spacing w:after="0" w:line="240" w:lineRule="auto"/>
        <w:jc w:val="both"/>
        <w:rPr>
          <w:sz w:val="16"/>
          <w:szCs w:val="16"/>
        </w:rPr>
      </w:pPr>
    </w:p>
    <w:p w14:paraId="430F0732" w14:textId="77777777" w:rsidR="00901E65" w:rsidRPr="00901E65" w:rsidRDefault="00692957" w:rsidP="00704EFE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70528" behindDoc="0" locked="0" layoutInCell="1" allowOverlap="1" wp14:anchorId="430F0778" wp14:editId="430F0779">
            <wp:simplePos x="0" y="0"/>
            <wp:positionH relativeFrom="column">
              <wp:posOffset>27305</wp:posOffset>
            </wp:positionH>
            <wp:positionV relativeFrom="paragraph">
              <wp:posOffset>51435</wp:posOffset>
            </wp:positionV>
            <wp:extent cx="330200" cy="333375"/>
            <wp:effectExtent l="19050" t="0" r="0" b="0"/>
            <wp:wrapSquare wrapText="bothSides"/>
            <wp:docPr id="6" name="Image 45" descr="http://cms.sictiam.fr/cms/57_smed/upload/Gros_electrome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ms.sictiam.fr/cms/57_smed/upload/Gros_electromenag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F0733" w14:textId="6C418233" w:rsidR="0081466A" w:rsidRDefault="00692957" w:rsidP="00004471">
      <w:pPr>
        <w:spacing w:after="0" w:line="240" w:lineRule="auto"/>
        <w:ind w:left="708"/>
        <w:jc w:val="both"/>
      </w:pPr>
      <w:r>
        <w:rPr>
          <w:b/>
        </w:rPr>
        <w:t>Équipements électriques et électroniques</w:t>
      </w:r>
      <w:r w:rsidR="008617A9">
        <w:rPr>
          <w:b/>
        </w:rPr>
        <w:t xml:space="preserve"> : </w:t>
      </w:r>
      <w:r w:rsidR="00F45887">
        <w:t xml:space="preserve">congélateur, </w:t>
      </w:r>
      <w:r w:rsidR="00C07059">
        <w:t>réfrigérateur</w:t>
      </w:r>
      <w:r w:rsidR="00F45887">
        <w:t>, lave-linge, lave-vai</w:t>
      </w:r>
      <w:r>
        <w:t>sse</w:t>
      </w:r>
      <w:r w:rsidR="00F45887">
        <w:t xml:space="preserve">lle, </w:t>
      </w:r>
      <w:r>
        <w:t xml:space="preserve">sèche-linge, cuisinières, </w:t>
      </w:r>
      <w:r w:rsidR="008617A9">
        <w:t xml:space="preserve">télévision, ordinateurs, </w:t>
      </w:r>
      <w:r>
        <w:t xml:space="preserve">four à </w:t>
      </w:r>
      <w:r w:rsidR="008617A9">
        <w:t xml:space="preserve">micro-ondes, fer à repasser, robots </w:t>
      </w:r>
      <w:r w:rsidR="00004471">
        <w:t xml:space="preserve"> </w:t>
      </w:r>
      <w:r w:rsidR="00921B4D">
        <w:t xml:space="preserve">    </w:t>
      </w:r>
      <w:r w:rsidR="008617A9">
        <w:t>ménager</w:t>
      </w:r>
      <w:r w:rsidR="008617A9" w:rsidRPr="00195054">
        <w:t>s</w:t>
      </w:r>
      <w:r w:rsidR="00004471">
        <w:t>, cumul</w:t>
      </w:r>
      <w:r w:rsidR="00346CE0">
        <w:t>u</w:t>
      </w:r>
      <w:r w:rsidR="00004471">
        <w:t>s</w:t>
      </w:r>
    </w:p>
    <w:p w14:paraId="430F0735" w14:textId="78DCC68E" w:rsidR="00A85273" w:rsidRPr="008617A9" w:rsidRDefault="008617A9" w:rsidP="00E956BD">
      <w:pPr>
        <w:spacing w:after="0" w:line="240" w:lineRule="auto"/>
        <w:ind w:right="141" w:firstLine="708"/>
        <w:jc w:val="both"/>
      </w:pPr>
      <w:r>
        <w:rPr>
          <w:b/>
        </w:rPr>
        <w:t>Métaux :</w:t>
      </w:r>
      <w:r>
        <w:t xml:space="preserve"> </w:t>
      </w:r>
      <w:r w:rsidR="00004471">
        <w:t xml:space="preserve">vélos, </w:t>
      </w:r>
      <w:r>
        <w:t>fer, aluminium, cuivre</w:t>
      </w:r>
    </w:p>
    <w:p w14:paraId="430F0737" w14:textId="77777777" w:rsidR="00A85273" w:rsidRPr="00901E65" w:rsidRDefault="00A85273" w:rsidP="00704EFE">
      <w:pPr>
        <w:spacing w:after="0" w:line="240" w:lineRule="auto"/>
        <w:jc w:val="both"/>
        <w:rPr>
          <w:sz w:val="16"/>
          <w:szCs w:val="16"/>
        </w:rPr>
      </w:pPr>
    </w:p>
    <w:p w14:paraId="430F0738" w14:textId="77777777" w:rsidR="00A85273" w:rsidRPr="00901E65" w:rsidRDefault="00692957" w:rsidP="00704EFE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71552" behindDoc="0" locked="0" layoutInCell="1" allowOverlap="1" wp14:anchorId="430F077C" wp14:editId="430F077D">
            <wp:simplePos x="0" y="0"/>
            <wp:positionH relativeFrom="column">
              <wp:posOffset>27305</wp:posOffset>
            </wp:positionH>
            <wp:positionV relativeFrom="paragraph">
              <wp:posOffset>67310</wp:posOffset>
            </wp:positionV>
            <wp:extent cx="330200" cy="333375"/>
            <wp:effectExtent l="19050" t="0" r="0" b="0"/>
            <wp:wrapSquare wrapText="bothSides"/>
            <wp:docPr id="42" name="Image 42" descr="http://cms.sictiam.fr/cms/57_smed/upload/B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ms.sictiam.fr/cms/57_smed/upload/Bo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F0739" w14:textId="48BA314B" w:rsidR="008617A9" w:rsidRDefault="00901E65" w:rsidP="00704EFE">
      <w:pPr>
        <w:spacing w:after="0" w:line="240" w:lineRule="auto"/>
        <w:jc w:val="both"/>
      </w:pPr>
      <w:r>
        <w:rPr>
          <w:b/>
        </w:rPr>
        <w:t xml:space="preserve">Bois : </w:t>
      </w:r>
      <w:r w:rsidR="00004471">
        <w:t>palettes,</w:t>
      </w:r>
      <w:r>
        <w:t xml:space="preserve"> contre-plaqué, aggloméré</w:t>
      </w:r>
    </w:p>
    <w:p w14:paraId="69851B64" w14:textId="77777777" w:rsidR="00090B52" w:rsidRDefault="00090B52" w:rsidP="00704EFE">
      <w:pPr>
        <w:spacing w:after="0" w:line="240" w:lineRule="auto"/>
        <w:jc w:val="both"/>
      </w:pPr>
    </w:p>
    <w:p w14:paraId="430F073A" w14:textId="77777777" w:rsidR="008617A9" w:rsidRPr="00692957" w:rsidRDefault="008617A9" w:rsidP="00704EFE">
      <w:pPr>
        <w:spacing w:after="0" w:line="240" w:lineRule="auto"/>
        <w:jc w:val="both"/>
        <w:rPr>
          <w:sz w:val="16"/>
          <w:szCs w:val="16"/>
        </w:rPr>
      </w:pPr>
    </w:p>
    <w:p w14:paraId="430F073B" w14:textId="7D0D5A4A" w:rsidR="009E0C0F" w:rsidRPr="00BA1283" w:rsidRDefault="00090B52" w:rsidP="00090B5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BA1283">
        <w:rPr>
          <w:b/>
          <w:color w:val="FF0000"/>
          <w:sz w:val="44"/>
          <w:szCs w:val="44"/>
        </w:rPr>
        <w:t xml:space="preserve">DANS LA LIMITE </w:t>
      </w:r>
      <w:r w:rsidR="00EE4DFC" w:rsidRPr="00BA1283">
        <w:rPr>
          <w:b/>
          <w:color w:val="FF0000"/>
          <w:sz w:val="44"/>
          <w:szCs w:val="44"/>
        </w:rPr>
        <w:t>DE 2M³ MAXIMUM</w:t>
      </w:r>
      <w:r w:rsidR="006A285D" w:rsidRPr="00BA1283">
        <w:rPr>
          <w:b/>
          <w:color w:val="FF0000"/>
          <w:sz w:val="44"/>
          <w:szCs w:val="44"/>
        </w:rPr>
        <w:t>/COLLECTE</w:t>
      </w:r>
    </w:p>
    <w:p w14:paraId="2A3553AD" w14:textId="77777777" w:rsidR="002456CB" w:rsidRPr="002456CB" w:rsidRDefault="002456CB" w:rsidP="00090B52">
      <w:pPr>
        <w:spacing w:after="0" w:line="240" w:lineRule="auto"/>
        <w:jc w:val="center"/>
        <w:rPr>
          <w:b/>
          <w:sz w:val="28"/>
          <w:szCs w:val="28"/>
        </w:rPr>
      </w:pPr>
    </w:p>
    <w:p w14:paraId="430F073C" w14:textId="77777777" w:rsidR="007F21B2" w:rsidRDefault="007F21B2" w:rsidP="004E160A">
      <w:pPr>
        <w:spacing w:after="0" w:line="240" w:lineRule="auto"/>
        <w:jc w:val="right"/>
        <w:rPr>
          <w:b/>
          <w:sz w:val="18"/>
          <w:szCs w:val="18"/>
        </w:rPr>
      </w:pPr>
    </w:p>
    <w:p w14:paraId="430F073D" w14:textId="77777777" w:rsidR="008617A9" w:rsidRPr="004E160A" w:rsidRDefault="004E160A" w:rsidP="004E160A">
      <w:pPr>
        <w:spacing w:after="0" w:line="240" w:lineRule="auto"/>
        <w:jc w:val="center"/>
        <w:rPr>
          <w:b/>
        </w:rPr>
      </w:pPr>
      <w:r w:rsidRPr="004E160A">
        <w:rPr>
          <w:b/>
        </w:rPr>
        <w:t>Règlement au verso</w:t>
      </w:r>
    </w:p>
    <w:p w14:paraId="430F073E" w14:textId="77777777" w:rsidR="004E160A" w:rsidRPr="004E160A" w:rsidRDefault="004E160A" w:rsidP="004E160A">
      <w:pPr>
        <w:spacing w:after="0" w:line="240" w:lineRule="auto"/>
        <w:jc w:val="center"/>
        <w:rPr>
          <w:sz w:val="16"/>
          <w:szCs w:val="16"/>
        </w:rPr>
      </w:pPr>
    </w:p>
    <w:p w14:paraId="430F073F" w14:textId="77777777" w:rsidR="00C91DFB" w:rsidRDefault="00D876C5" w:rsidP="00A85273">
      <w:pPr>
        <w:spacing w:after="0" w:line="240" w:lineRule="auto"/>
      </w:pPr>
      <w:r>
        <w:rPr>
          <w:noProof/>
          <w:lang w:eastAsia="fr-FR"/>
        </w:rPr>
        <w:pict w14:anchorId="430F077E">
          <v:roundrect id="_x0000_s2055" style="position:absolute;margin-left:4pt;margin-top:.1pt;width:475pt;height:141.5pt;z-index:251675648" arcsize="10923f" strokecolor="black [3213]">
            <v:textbox>
              <w:txbxContent>
                <w:p w14:paraId="430F078C" w14:textId="77777777" w:rsidR="00921B4D" w:rsidRDefault="00921B4D" w:rsidP="00370F33">
                  <w:pPr>
                    <w:spacing w:after="0" w:line="360" w:lineRule="auto"/>
                  </w:pPr>
                  <w:r w:rsidRPr="00370F33">
                    <w:rPr>
                      <w:b/>
                    </w:rPr>
                    <w:t>Désignation de l’encombrant :</w:t>
                  </w:r>
                  <w:r>
                    <w:t xml:space="preserve"> préciser la nature, la quantité et l’estimation du volume</w:t>
                  </w:r>
                </w:p>
                <w:p w14:paraId="430F078D" w14:textId="77777777" w:rsidR="00921B4D" w:rsidRPr="004E160A" w:rsidRDefault="00921B4D" w:rsidP="00370F33">
                  <w:pPr>
                    <w:spacing w:after="0" w:line="360" w:lineRule="auto"/>
                    <w:rPr>
                      <w:color w:val="7F7F7F" w:themeColor="text1" w:themeTint="80"/>
                    </w:rPr>
                  </w:pPr>
                  <w:r w:rsidRPr="004E160A">
                    <w:rPr>
                      <w:color w:val="7F7F7F" w:themeColor="text1" w:themeTint="80"/>
                    </w:rPr>
            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</w:p>
    <w:p w14:paraId="430F0740" w14:textId="77777777" w:rsidR="00C91DFB" w:rsidRDefault="00C91DFB" w:rsidP="00A85273">
      <w:pPr>
        <w:spacing w:after="0" w:line="240" w:lineRule="auto"/>
      </w:pPr>
    </w:p>
    <w:p w14:paraId="430F0741" w14:textId="77777777" w:rsidR="00C91DFB" w:rsidRDefault="00C91DFB" w:rsidP="00A85273">
      <w:pPr>
        <w:spacing w:after="0" w:line="240" w:lineRule="auto"/>
      </w:pPr>
    </w:p>
    <w:p w14:paraId="430F0742" w14:textId="77777777" w:rsidR="00C91DFB" w:rsidRDefault="00C91DFB" w:rsidP="00A85273">
      <w:pPr>
        <w:spacing w:after="0" w:line="240" w:lineRule="auto"/>
      </w:pPr>
    </w:p>
    <w:p w14:paraId="430F0743" w14:textId="77777777" w:rsidR="00C91DFB" w:rsidRDefault="00C91DFB" w:rsidP="00A85273">
      <w:pPr>
        <w:spacing w:after="0" w:line="240" w:lineRule="auto"/>
      </w:pPr>
    </w:p>
    <w:p w14:paraId="430F0744" w14:textId="77777777" w:rsidR="00C91DFB" w:rsidRDefault="00C91DFB" w:rsidP="00A85273">
      <w:pPr>
        <w:spacing w:after="0" w:line="240" w:lineRule="auto"/>
      </w:pPr>
    </w:p>
    <w:p w14:paraId="430F0745" w14:textId="77777777" w:rsidR="00C91DFB" w:rsidRDefault="00C91DFB" w:rsidP="00A85273">
      <w:pPr>
        <w:spacing w:after="0" w:line="240" w:lineRule="auto"/>
      </w:pPr>
    </w:p>
    <w:p w14:paraId="430F0746" w14:textId="77777777" w:rsidR="00C91DFB" w:rsidRDefault="00C91DFB" w:rsidP="00A85273">
      <w:pPr>
        <w:spacing w:after="0" w:line="240" w:lineRule="auto"/>
      </w:pPr>
    </w:p>
    <w:p w14:paraId="430F0747" w14:textId="77777777" w:rsidR="004E160A" w:rsidRDefault="004E160A" w:rsidP="00A85273">
      <w:pPr>
        <w:spacing w:after="0" w:line="240" w:lineRule="auto"/>
      </w:pPr>
    </w:p>
    <w:p w14:paraId="430F0748" w14:textId="77777777" w:rsidR="004E160A" w:rsidRDefault="004E160A" w:rsidP="00A85273">
      <w:pPr>
        <w:spacing w:after="0" w:line="240" w:lineRule="auto"/>
      </w:pPr>
    </w:p>
    <w:p w14:paraId="430F0749" w14:textId="77777777" w:rsidR="00C91DFB" w:rsidRDefault="00C91DFB" w:rsidP="00A85273">
      <w:pPr>
        <w:spacing w:after="0" w:line="240" w:lineRule="auto"/>
      </w:pPr>
    </w:p>
    <w:p w14:paraId="430F074A" w14:textId="77777777" w:rsidR="00A85273" w:rsidRPr="007F21B2" w:rsidRDefault="00A85273" w:rsidP="00A85273">
      <w:pPr>
        <w:spacing w:after="0" w:line="240" w:lineRule="auto"/>
        <w:rPr>
          <w:sz w:val="32"/>
          <w:szCs w:val="32"/>
        </w:rPr>
      </w:pPr>
    </w:p>
    <w:p w14:paraId="430F074B" w14:textId="77777777" w:rsidR="00C91DFB" w:rsidRDefault="00D876C5" w:rsidP="0037645E">
      <w:pPr>
        <w:spacing w:after="0" w:line="360" w:lineRule="auto"/>
      </w:pPr>
      <w:r>
        <w:rPr>
          <w:noProof/>
          <w:lang w:eastAsia="fr-FR"/>
        </w:rPr>
        <w:pict w14:anchorId="430F077F">
          <v:roundrect id="_x0000_s2056" style="position:absolute;margin-left:4pt;margin-top:.95pt;width:160.9pt;height:88.25pt;z-index:251676672" arcsize="10923f">
            <v:textbox>
              <w:txbxContent>
                <w:p w14:paraId="430F078E" w14:textId="77777777" w:rsidR="00921B4D" w:rsidRDefault="00921B4D" w:rsidP="00C91DFB">
                  <w:pPr>
                    <w:spacing w:after="0" w:line="360" w:lineRule="auto"/>
                    <w:jc w:val="center"/>
                  </w:pPr>
                  <w:r>
                    <w:t>Cadre réservé à la mairie</w:t>
                  </w:r>
                </w:p>
                <w:p w14:paraId="430F078F" w14:textId="77777777" w:rsidR="00921B4D" w:rsidRDefault="00921B4D" w:rsidP="00C91DFB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PRESTATION GRATUITE*</w:t>
                  </w:r>
                </w:p>
                <w:p w14:paraId="430F0790" w14:textId="77777777" w:rsidR="00921B4D" w:rsidRDefault="00921B4D" w:rsidP="00C91DFB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OUI              NON</w:t>
                  </w:r>
                </w:p>
                <w:p w14:paraId="430F0791" w14:textId="77777777" w:rsidR="00921B4D" w:rsidRPr="00C91DFB" w:rsidRDefault="00921B4D" w:rsidP="00C91DFB">
                  <w:pPr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* </w:t>
                  </w:r>
                  <w:r w:rsidRPr="00C91DFB">
                    <w:rPr>
                      <w:sz w:val="16"/>
                      <w:szCs w:val="16"/>
                    </w:rPr>
                    <w:t>Rayer la mention inutile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  <w:r w:rsidR="00C91DFB">
        <w:tab/>
      </w:r>
      <w:r w:rsidR="00C91DFB">
        <w:tab/>
      </w:r>
      <w:r w:rsidR="00C91DFB">
        <w:tab/>
      </w:r>
      <w:r w:rsidR="00C91DFB">
        <w:tab/>
        <w:t xml:space="preserve">            Saint-Aubin-de-Médoc, le ……… /……… /</w:t>
      </w:r>
      <w:r w:rsidR="009E0C0F">
        <w:t>…………….</w:t>
      </w:r>
    </w:p>
    <w:p w14:paraId="430F074C" w14:textId="77777777" w:rsidR="00C91DFB" w:rsidRDefault="00C91DFB" w:rsidP="0037645E">
      <w:pPr>
        <w:spacing w:after="0"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082BD8">
        <w:rPr>
          <w:sz w:val="20"/>
          <w:szCs w:val="20"/>
        </w:rPr>
        <w:t xml:space="preserve">            </w:t>
      </w:r>
      <w:r w:rsidR="00082BD8">
        <w:rPr>
          <w:sz w:val="20"/>
          <w:szCs w:val="20"/>
        </w:rPr>
        <w:t xml:space="preserve"> </w:t>
      </w:r>
      <w:r w:rsidRPr="00082BD8">
        <w:rPr>
          <w:sz w:val="20"/>
          <w:szCs w:val="20"/>
        </w:rPr>
        <w:t>Signature du demandeur</w:t>
      </w:r>
      <w:r w:rsidR="00082BD8" w:rsidRPr="00082BD8">
        <w:rPr>
          <w:sz w:val="20"/>
          <w:szCs w:val="20"/>
        </w:rPr>
        <w:tab/>
      </w:r>
      <w:r w:rsidR="00082BD8" w:rsidRPr="00082BD8">
        <w:rPr>
          <w:sz w:val="20"/>
          <w:szCs w:val="20"/>
        </w:rPr>
        <w:tab/>
      </w:r>
      <w:r w:rsidR="00082BD8">
        <w:rPr>
          <w:sz w:val="20"/>
          <w:szCs w:val="20"/>
        </w:rPr>
        <w:t xml:space="preserve">            </w:t>
      </w:r>
      <w:r w:rsidR="00082BD8" w:rsidRPr="00082BD8">
        <w:rPr>
          <w:sz w:val="20"/>
          <w:szCs w:val="20"/>
        </w:rPr>
        <w:tab/>
        <w:t xml:space="preserve">              </w:t>
      </w:r>
      <w:r w:rsidR="009866F5">
        <w:rPr>
          <w:sz w:val="20"/>
          <w:szCs w:val="20"/>
        </w:rPr>
        <w:t xml:space="preserve"> </w:t>
      </w:r>
    </w:p>
    <w:p w14:paraId="430F074D" w14:textId="77777777" w:rsidR="00E2350C" w:rsidRDefault="00E235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0F074E" w14:textId="77777777" w:rsidR="00E2350C" w:rsidRPr="00B524A1" w:rsidRDefault="00E2350C" w:rsidP="00195054">
      <w:pPr>
        <w:spacing w:after="0" w:line="240" w:lineRule="auto"/>
        <w:jc w:val="center"/>
        <w:rPr>
          <w:b/>
        </w:rPr>
      </w:pPr>
      <w:r w:rsidRPr="00B524A1">
        <w:rPr>
          <w:b/>
        </w:rPr>
        <w:lastRenderedPageBreak/>
        <w:t xml:space="preserve">RÈGLEMENT DE COLLECTE DES </w:t>
      </w:r>
      <w:r w:rsidR="00195054" w:rsidRPr="00B524A1">
        <w:rPr>
          <w:b/>
        </w:rPr>
        <w:t>ENCOMBRANT</w:t>
      </w:r>
      <w:r w:rsidRPr="00B524A1">
        <w:rPr>
          <w:b/>
        </w:rPr>
        <w:t>S</w:t>
      </w:r>
    </w:p>
    <w:p w14:paraId="430F074F" w14:textId="77777777" w:rsidR="00195054" w:rsidRPr="00B524A1" w:rsidRDefault="00195054" w:rsidP="00195054">
      <w:pPr>
        <w:spacing w:after="0" w:line="240" w:lineRule="auto"/>
      </w:pPr>
    </w:p>
    <w:p w14:paraId="430F0750" w14:textId="77777777" w:rsidR="007B5173" w:rsidRPr="00B524A1" w:rsidRDefault="007B5173" w:rsidP="00195054">
      <w:pPr>
        <w:spacing w:after="0" w:line="240" w:lineRule="auto"/>
      </w:pPr>
    </w:p>
    <w:p w14:paraId="430F0751" w14:textId="77777777" w:rsidR="003F2F78" w:rsidRPr="00B524A1" w:rsidRDefault="003F2F78" w:rsidP="00195054">
      <w:pPr>
        <w:spacing w:after="0" w:line="240" w:lineRule="auto"/>
      </w:pPr>
    </w:p>
    <w:p w14:paraId="430F0752" w14:textId="77777777" w:rsidR="00E2350C" w:rsidRPr="00B524A1" w:rsidRDefault="00C34BCD" w:rsidP="008771E5">
      <w:pPr>
        <w:spacing w:after="0" w:line="240" w:lineRule="auto"/>
        <w:jc w:val="both"/>
        <w:rPr>
          <w:b/>
        </w:rPr>
      </w:pPr>
      <w:r w:rsidRPr="00B524A1">
        <w:rPr>
          <w:b/>
        </w:rPr>
        <w:t>D</w:t>
      </w:r>
      <w:r w:rsidR="00346CE0">
        <w:rPr>
          <w:b/>
        </w:rPr>
        <w:t>ISPOSITIONS GÉNÉ</w:t>
      </w:r>
      <w:r w:rsidR="00E2350C" w:rsidRPr="00B524A1">
        <w:rPr>
          <w:b/>
        </w:rPr>
        <w:t>RALES</w:t>
      </w:r>
    </w:p>
    <w:p w14:paraId="430F0753" w14:textId="77777777" w:rsidR="003F2F78" w:rsidRPr="00B524A1" w:rsidRDefault="00E2350C" w:rsidP="008771E5">
      <w:pPr>
        <w:spacing w:after="0" w:line="240" w:lineRule="auto"/>
        <w:jc w:val="both"/>
      </w:pPr>
      <w:r w:rsidRPr="00B524A1">
        <w:t xml:space="preserve">La collecte des </w:t>
      </w:r>
      <w:r w:rsidR="003F2F78" w:rsidRPr="00B524A1">
        <w:t>encombrants est</w:t>
      </w:r>
      <w:r w:rsidRPr="00B524A1">
        <w:t xml:space="preserve"> organisée</w:t>
      </w:r>
      <w:r w:rsidR="003F2F78" w:rsidRPr="00B524A1">
        <w:t xml:space="preserve"> </w:t>
      </w:r>
      <w:r w:rsidRPr="00B524A1">
        <w:t>sur l’ensemble du ter</w:t>
      </w:r>
      <w:r w:rsidR="004A5BE2" w:rsidRPr="00B524A1">
        <w:t>ritoire de la commune de Saint-Aubin-de-Médoc</w:t>
      </w:r>
      <w:r w:rsidR="003F2F78" w:rsidRPr="00B524A1">
        <w:t>.</w:t>
      </w:r>
    </w:p>
    <w:p w14:paraId="430F0754" w14:textId="77777777" w:rsidR="008771E5" w:rsidRPr="00B524A1" w:rsidRDefault="008771E5" w:rsidP="008771E5">
      <w:pPr>
        <w:spacing w:after="0" w:line="240" w:lineRule="auto"/>
        <w:jc w:val="both"/>
      </w:pPr>
    </w:p>
    <w:p w14:paraId="430F0755" w14:textId="77777777" w:rsidR="00E2350C" w:rsidRPr="00B524A1" w:rsidRDefault="00E2350C" w:rsidP="008771E5">
      <w:pPr>
        <w:spacing w:after="0" w:line="240" w:lineRule="auto"/>
        <w:jc w:val="both"/>
      </w:pPr>
      <w:r w:rsidRPr="00B524A1">
        <w:t>Les prescriptions du règ</w:t>
      </w:r>
      <w:r w:rsidR="003F2F78" w:rsidRPr="00B524A1">
        <w:t xml:space="preserve">lement sont exclusivement applicables </w:t>
      </w:r>
      <w:r w:rsidR="004A5BE2" w:rsidRPr="00B524A1">
        <w:t>aux particuliers</w:t>
      </w:r>
      <w:r w:rsidRPr="00B524A1">
        <w:t>,</w:t>
      </w:r>
      <w:r w:rsidR="004A5BE2" w:rsidRPr="00B524A1">
        <w:t xml:space="preserve"> </w:t>
      </w:r>
      <w:r w:rsidRPr="00B524A1">
        <w:t>qu’</w:t>
      </w:r>
      <w:r w:rsidR="004A5BE2" w:rsidRPr="00B524A1">
        <w:t>il</w:t>
      </w:r>
      <w:r w:rsidRPr="00B524A1">
        <w:t xml:space="preserve">s soient propriétaires, locataires, séjournant sur le territoire de la </w:t>
      </w:r>
      <w:r w:rsidR="004A5BE2" w:rsidRPr="00B524A1">
        <w:t>commune</w:t>
      </w:r>
      <w:r w:rsidRPr="00B524A1">
        <w:t>.</w:t>
      </w:r>
      <w:r w:rsidR="003F2F78" w:rsidRPr="00B524A1">
        <w:t xml:space="preserve"> </w:t>
      </w:r>
      <w:r w:rsidR="004A5BE2" w:rsidRPr="00B524A1">
        <w:t>Les professionnels</w:t>
      </w:r>
      <w:r w:rsidRPr="00B524A1">
        <w:t xml:space="preserve"> produisant des </w:t>
      </w:r>
      <w:r w:rsidR="00837F03" w:rsidRPr="00B524A1">
        <w:t>déchets recyclables ou valorisables</w:t>
      </w:r>
      <w:r w:rsidRPr="00B524A1">
        <w:t xml:space="preserve">, sont </w:t>
      </w:r>
      <w:r w:rsidR="00837F03" w:rsidRPr="00B524A1">
        <w:t>exclus du règlement.</w:t>
      </w:r>
    </w:p>
    <w:p w14:paraId="430F0756" w14:textId="77777777" w:rsidR="007B5173" w:rsidRPr="00B524A1" w:rsidRDefault="007B5173" w:rsidP="008771E5">
      <w:pPr>
        <w:spacing w:after="0" w:line="240" w:lineRule="auto"/>
        <w:jc w:val="both"/>
      </w:pPr>
    </w:p>
    <w:p w14:paraId="430F0757" w14:textId="77777777" w:rsidR="007B5173" w:rsidRPr="00B524A1" w:rsidRDefault="007B5173" w:rsidP="008771E5">
      <w:pPr>
        <w:spacing w:after="0" w:line="240" w:lineRule="auto"/>
        <w:jc w:val="both"/>
      </w:pPr>
      <w:r w:rsidRPr="00B524A1">
        <w:t>La version intégrale du règlement de collecte des encombrant</w:t>
      </w:r>
      <w:r w:rsidR="00E359F0" w:rsidRPr="00B524A1">
        <w:t>s</w:t>
      </w:r>
      <w:r w:rsidRPr="00B524A1">
        <w:t xml:space="preserve"> est disponible à l’accueil de la mairie.</w:t>
      </w:r>
    </w:p>
    <w:p w14:paraId="430F0758" w14:textId="77777777" w:rsidR="00837F03" w:rsidRPr="00B524A1" w:rsidRDefault="00837F03" w:rsidP="008771E5">
      <w:pPr>
        <w:spacing w:after="0" w:line="240" w:lineRule="auto"/>
        <w:jc w:val="both"/>
      </w:pPr>
    </w:p>
    <w:p w14:paraId="430F0759" w14:textId="77777777" w:rsidR="00E2350C" w:rsidRPr="00B524A1" w:rsidRDefault="003F2F78" w:rsidP="008771E5">
      <w:pPr>
        <w:spacing w:after="0" w:line="240" w:lineRule="auto"/>
        <w:jc w:val="both"/>
        <w:rPr>
          <w:b/>
        </w:rPr>
      </w:pPr>
      <w:r w:rsidRPr="00B524A1">
        <w:rPr>
          <w:b/>
        </w:rPr>
        <w:t>S</w:t>
      </w:r>
      <w:r w:rsidR="00E2350C" w:rsidRPr="00B524A1">
        <w:rPr>
          <w:b/>
        </w:rPr>
        <w:t xml:space="preserve">ont compris dans la dénomination des </w:t>
      </w:r>
      <w:r w:rsidRPr="00B524A1">
        <w:rPr>
          <w:b/>
        </w:rPr>
        <w:t>encombrants</w:t>
      </w:r>
      <w:r w:rsidR="00E2350C" w:rsidRPr="00B524A1">
        <w:rPr>
          <w:b/>
        </w:rPr>
        <w:t xml:space="preserve"> pour l’application du</w:t>
      </w:r>
      <w:r w:rsidRPr="00B524A1">
        <w:rPr>
          <w:b/>
        </w:rPr>
        <w:t xml:space="preserve"> </w:t>
      </w:r>
      <w:r w:rsidR="00E2350C" w:rsidRPr="00B524A1">
        <w:rPr>
          <w:b/>
        </w:rPr>
        <w:t>présent règlement :</w:t>
      </w:r>
    </w:p>
    <w:p w14:paraId="430F075A" w14:textId="00370AE9" w:rsidR="00EC019A" w:rsidRPr="00B524A1" w:rsidRDefault="003F2F78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</w:t>
      </w:r>
      <w:r w:rsidR="00EC019A" w:rsidRPr="00B524A1">
        <w:t>es encombrants</w:t>
      </w:r>
      <w:r w:rsidRPr="00B524A1">
        <w:t xml:space="preserve"> provenant </w:t>
      </w:r>
      <w:r w:rsidR="00EC019A" w:rsidRPr="00B524A1">
        <w:t>des habitations</w:t>
      </w:r>
      <w:r w:rsidR="008771E5" w:rsidRPr="00B524A1">
        <w:t xml:space="preserve"> : </w:t>
      </w:r>
      <w:r w:rsidR="00E359F0" w:rsidRPr="00B524A1">
        <w:rPr>
          <w:noProof/>
          <w:lang w:eastAsia="fr-FR"/>
        </w:rPr>
        <w:t>o</w:t>
      </w:r>
      <w:r w:rsidR="008771E5" w:rsidRPr="00B524A1">
        <w:rPr>
          <w:noProof/>
          <w:lang w:eastAsia="fr-FR"/>
        </w:rPr>
        <w:t>bjets d’ameublement, équipements</w:t>
      </w:r>
      <w:r w:rsidR="008771E5" w:rsidRPr="00B524A1">
        <w:t xml:space="preserve"> électriques et </w:t>
      </w:r>
      <w:r w:rsidR="009E0C0F" w:rsidRPr="00B524A1">
        <w:t>électroniques, métaux, déchets</w:t>
      </w:r>
      <w:r w:rsidR="008771E5" w:rsidRPr="00B524A1">
        <w:t>, bois</w:t>
      </w:r>
    </w:p>
    <w:p w14:paraId="430F075B" w14:textId="77777777" w:rsidR="00195054" w:rsidRPr="00B524A1" w:rsidRDefault="00195054" w:rsidP="008771E5">
      <w:pPr>
        <w:spacing w:after="0" w:line="240" w:lineRule="auto"/>
        <w:jc w:val="both"/>
      </w:pPr>
    </w:p>
    <w:p w14:paraId="430F075C" w14:textId="77777777" w:rsidR="00E2350C" w:rsidRDefault="00195054" w:rsidP="008771E5">
      <w:pPr>
        <w:spacing w:after="0" w:line="240" w:lineRule="auto"/>
        <w:jc w:val="both"/>
        <w:rPr>
          <w:b/>
        </w:rPr>
      </w:pPr>
      <w:r w:rsidRPr="00B524A1">
        <w:rPr>
          <w:b/>
        </w:rPr>
        <w:t>S</w:t>
      </w:r>
      <w:r w:rsidR="00E2350C" w:rsidRPr="00B524A1">
        <w:rPr>
          <w:b/>
        </w:rPr>
        <w:t xml:space="preserve">ont </w:t>
      </w:r>
      <w:r w:rsidRPr="00B524A1">
        <w:rPr>
          <w:b/>
        </w:rPr>
        <w:t>exclus de</w:t>
      </w:r>
      <w:r w:rsidR="00E2350C" w:rsidRPr="00B524A1">
        <w:rPr>
          <w:b/>
        </w:rPr>
        <w:t xml:space="preserve"> la dénomination de</w:t>
      </w:r>
      <w:r w:rsidR="00EC019A" w:rsidRPr="00B524A1">
        <w:rPr>
          <w:b/>
        </w:rPr>
        <w:t>s encombrants</w:t>
      </w:r>
      <w:r w:rsidR="00E2350C" w:rsidRPr="00B524A1">
        <w:rPr>
          <w:b/>
        </w:rPr>
        <w:t xml:space="preserve"> pour l’application du</w:t>
      </w:r>
      <w:r w:rsidR="00EC019A" w:rsidRPr="00B524A1">
        <w:rPr>
          <w:b/>
        </w:rPr>
        <w:t xml:space="preserve"> </w:t>
      </w:r>
      <w:r w:rsidR="00E2350C" w:rsidRPr="00B524A1">
        <w:rPr>
          <w:b/>
        </w:rPr>
        <w:t>présent règlement :</w:t>
      </w:r>
    </w:p>
    <w:p w14:paraId="0AE11FF4" w14:textId="77777777" w:rsidR="00B04A0F" w:rsidRPr="00B04A0F" w:rsidRDefault="00B04A0F" w:rsidP="001C4729">
      <w:pPr>
        <w:pStyle w:val="Paragraphedeliste"/>
        <w:spacing w:after="0" w:line="240" w:lineRule="auto"/>
        <w:jc w:val="both"/>
        <w:rPr>
          <w:b/>
        </w:rPr>
      </w:pPr>
    </w:p>
    <w:p w14:paraId="430F075D" w14:textId="5AAA2E10" w:rsidR="00195054" w:rsidRDefault="00EC019A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Les déchets ménagers et assimilés</w:t>
      </w:r>
      <w:r w:rsidR="00E359F0" w:rsidRPr="00B524A1">
        <w:t xml:space="preserve"> (sacs poubelle)</w:t>
      </w:r>
      <w:r w:rsidRPr="00B524A1">
        <w:t>.</w:t>
      </w:r>
    </w:p>
    <w:p w14:paraId="54065E17" w14:textId="33C60B7B" w:rsidR="00FC1455" w:rsidRPr="00B524A1" w:rsidRDefault="00FC1455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>
        <w:t xml:space="preserve">Les </w:t>
      </w:r>
      <w:r w:rsidR="009E123F">
        <w:t>sommiers</w:t>
      </w:r>
      <w:r w:rsidR="00455F11">
        <w:t xml:space="preserve">, les </w:t>
      </w:r>
      <w:r>
        <w:t>matelas, les tapis et les moquettes</w:t>
      </w:r>
      <w:r w:rsidR="00473956">
        <w:t>.</w:t>
      </w:r>
    </w:p>
    <w:p w14:paraId="430F075E" w14:textId="77777777" w:rsidR="00195054" w:rsidRPr="00B524A1" w:rsidRDefault="00E359F0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Les déblais, gravats</w:t>
      </w:r>
      <w:r w:rsidR="00E2350C" w:rsidRPr="00B524A1">
        <w:t xml:space="preserve"> et débris provenant des trav</w:t>
      </w:r>
      <w:r w:rsidR="00EC019A" w:rsidRPr="00B524A1">
        <w:t>aux de toute nature</w:t>
      </w:r>
      <w:r w:rsidR="00E2350C" w:rsidRPr="00B524A1">
        <w:t>.</w:t>
      </w:r>
    </w:p>
    <w:p w14:paraId="430F075F" w14:textId="7B513557" w:rsidR="00195054" w:rsidRDefault="00EC019A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</w:t>
      </w:r>
      <w:r w:rsidR="00E2350C" w:rsidRPr="00B524A1">
        <w:t>es déchets provenant de l’entretien des</w:t>
      </w:r>
      <w:r w:rsidRPr="00B524A1">
        <w:t xml:space="preserve"> espaces vert (tontes, élagage, </w:t>
      </w:r>
      <w:r w:rsidR="00076384" w:rsidRPr="00B524A1">
        <w:t>feuilles,</w:t>
      </w:r>
      <w:r w:rsidRPr="00B524A1">
        <w:t>)</w:t>
      </w:r>
      <w:r w:rsidR="009E0C0F" w:rsidRPr="00B524A1">
        <w:t xml:space="preserve"> cf. formulaire dédié</w:t>
      </w:r>
      <w:r w:rsidR="00E2350C" w:rsidRPr="00B524A1">
        <w:t>.</w:t>
      </w:r>
    </w:p>
    <w:p w14:paraId="430F0760" w14:textId="77777777" w:rsidR="007F21B2" w:rsidRPr="00B524A1" w:rsidRDefault="007F21B2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>
        <w:t>Tous les déchets : cartons, verres, plastiques</w:t>
      </w:r>
      <w:r w:rsidR="00590587">
        <w:t>.</w:t>
      </w:r>
    </w:p>
    <w:p w14:paraId="430F0761" w14:textId="77777777" w:rsidR="00195054" w:rsidRPr="00B524A1" w:rsidRDefault="00E2350C" w:rsidP="008771E5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Tou</w:t>
      </w:r>
      <w:r w:rsidR="00C34BCD" w:rsidRPr="00B524A1">
        <w:t>s</w:t>
      </w:r>
      <w:r w:rsidRPr="00B524A1">
        <w:t xml:space="preserve"> déchets, qui, par leurs dimensions, leur poids ou leur nature particulière, </w:t>
      </w:r>
      <w:r w:rsidR="00C34BCD" w:rsidRPr="00B524A1">
        <w:t xml:space="preserve">ne peuvent pas être chargés ou manipulés par le personnel de la collecte, sans avoir recours à </w:t>
      </w:r>
      <w:r w:rsidR="00195054" w:rsidRPr="00B524A1">
        <w:t xml:space="preserve">un matériel spécifique dont les véhicules </w:t>
      </w:r>
      <w:r w:rsidR="00C34BCD" w:rsidRPr="00B524A1">
        <w:t xml:space="preserve">ne sont pas </w:t>
      </w:r>
      <w:r w:rsidR="00195054" w:rsidRPr="00B524A1">
        <w:t>équipés</w:t>
      </w:r>
      <w:r w:rsidR="00C34BCD" w:rsidRPr="00B524A1">
        <w:t>.</w:t>
      </w:r>
    </w:p>
    <w:p w14:paraId="5EB1EF8F" w14:textId="77777777" w:rsidR="001B3F0C" w:rsidRDefault="00C34BCD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 xml:space="preserve">Tous produits dangereux et toxiques : </w:t>
      </w:r>
      <w:r w:rsidR="007B5173" w:rsidRPr="00B524A1">
        <w:t xml:space="preserve">détergents divers, </w:t>
      </w:r>
      <w:r w:rsidRPr="00B524A1">
        <w:t>huile</w:t>
      </w:r>
      <w:r w:rsidR="007B5173" w:rsidRPr="00B524A1">
        <w:t>s</w:t>
      </w:r>
      <w:r w:rsidRPr="00B524A1">
        <w:t xml:space="preserve"> de vidange, pneumatiques, batteries</w:t>
      </w:r>
      <w:r w:rsidR="008771E5" w:rsidRPr="00B524A1">
        <w:t xml:space="preserve"> de véhicules</w:t>
      </w:r>
      <w:r w:rsidRPr="00B524A1">
        <w:t>, piles et accumulateurs</w:t>
      </w:r>
      <w:r w:rsidR="00921B4D" w:rsidRPr="00B524A1">
        <w:t>, amiante</w:t>
      </w:r>
    </w:p>
    <w:p w14:paraId="430F0763" w14:textId="61719D71" w:rsidR="00E2350C" w:rsidRPr="00B524A1" w:rsidRDefault="008771E5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Les déchets provenant des établis</w:t>
      </w:r>
      <w:r w:rsidR="009E0C0F" w:rsidRPr="00B524A1">
        <w:t xml:space="preserve">sements artisanaux, commerciaux, industriels </w:t>
      </w:r>
      <w:r w:rsidRPr="00B524A1">
        <w:t>et publics.</w:t>
      </w:r>
    </w:p>
    <w:p w14:paraId="430F0764" w14:textId="49EDF717" w:rsidR="009E0C0F" w:rsidRPr="00B524A1" w:rsidRDefault="009E0C0F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Les déchets d’industrie et de commerc</w:t>
      </w:r>
      <w:r w:rsidR="00CE5C16">
        <w:t>es</w:t>
      </w:r>
    </w:p>
    <w:p w14:paraId="430F0765" w14:textId="77777777" w:rsidR="008771E5" w:rsidRPr="00B524A1" w:rsidRDefault="008771E5" w:rsidP="006A0849">
      <w:pPr>
        <w:pStyle w:val="Paragraphedeliste"/>
        <w:spacing w:after="0" w:line="240" w:lineRule="auto"/>
        <w:ind w:left="283"/>
        <w:jc w:val="both"/>
      </w:pPr>
    </w:p>
    <w:p w14:paraId="430F0766" w14:textId="77777777" w:rsidR="00E2350C" w:rsidRPr="00B524A1" w:rsidRDefault="00195054" w:rsidP="008771E5">
      <w:pPr>
        <w:spacing w:after="0" w:line="240" w:lineRule="auto"/>
        <w:jc w:val="both"/>
        <w:rPr>
          <w:b/>
        </w:rPr>
      </w:pPr>
      <w:r w:rsidRPr="00B524A1">
        <w:rPr>
          <w:b/>
        </w:rPr>
        <w:t>OBLIGATIONS</w:t>
      </w:r>
    </w:p>
    <w:p w14:paraId="430F0767" w14:textId="77777777" w:rsidR="006A0849" w:rsidRPr="00B524A1" w:rsidRDefault="00195054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 xml:space="preserve">Il est interdit de déposer sur </w:t>
      </w:r>
      <w:r w:rsidR="007B5173" w:rsidRPr="00B524A1">
        <w:t>le domaine</w:t>
      </w:r>
      <w:r w:rsidRPr="00B524A1">
        <w:t xml:space="preserve"> publi</w:t>
      </w:r>
      <w:r w:rsidR="007B5173" w:rsidRPr="00B524A1">
        <w:t>c</w:t>
      </w:r>
      <w:r w:rsidRPr="00B524A1">
        <w:t xml:space="preserve"> des encombrants</w:t>
      </w:r>
      <w:r w:rsidR="007B5173" w:rsidRPr="00B524A1">
        <w:t xml:space="preserve"> sans l’accord de la mairie ou en dehors des heures de collectes</w:t>
      </w:r>
      <w:r w:rsidRPr="00B524A1">
        <w:t>.</w:t>
      </w:r>
    </w:p>
    <w:p w14:paraId="430F0768" w14:textId="77777777" w:rsidR="006A0849" w:rsidRPr="00B524A1" w:rsidRDefault="00E2350C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En aucun cas</w:t>
      </w:r>
      <w:r w:rsidR="007B5173" w:rsidRPr="00B524A1">
        <w:t>,</w:t>
      </w:r>
      <w:r w:rsidRPr="00B524A1">
        <w:t xml:space="preserve"> les dépôts </w:t>
      </w:r>
      <w:r w:rsidR="006A0849" w:rsidRPr="00B524A1">
        <w:t xml:space="preserve">d’encombrants </w:t>
      </w:r>
      <w:r w:rsidRPr="00B524A1">
        <w:t>ne peuvent persister plus de 24 heures</w:t>
      </w:r>
      <w:r w:rsidR="006A0849" w:rsidRPr="00B524A1">
        <w:t xml:space="preserve"> sur le domaine public.</w:t>
      </w:r>
    </w:p>
    <w:p w14:paraId="430F0769" w14:textId="22A160AB" w:rsidR="00E359F0" w:rsidRPr="00B524A1" w:rsidRDefault="00E359F0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Si les encombrants n’ont pu pas être chargés ou manipulés par le personnel de la collecte, le déposant à l’obligation de les récupérer et de les acheminer vers un point de recyclage agréé (déchetterie, professionnel du recyclage).</w:t>
      </w:r>
    </w:p>
    <w:p w14:paraId="430F076A" w14:textId="77777777" w:rsidR="00E2350C" w:rsidRPr="00B524A1" w:rsidRDefault="006A0849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 xml:space="preserve">Les encombrants sont </w:t>
      </w:r>
      <w:r w:rsidR="008771E5" w:rsidRPr="00B524A1">
        <w:t>à déposer aux heures de la</w:t>
      </w:r>
      <w:r w:rsidR="007B5173" w:rsidRPr="00B524A1">
        <w:t xml:space="preserve"> collecte devant les immeubles, les habitations </w:t>
      </w:r>
      <w:r w:rsidR="008771E5" w:rsidRPr="00B524A1">
        <w:t>ou à l’entrée des voies inaccessibles aux camions.</w:t>
      </w:r>
    </w:p>
    <w:p w14:paraId="430F076B" w14:textId="77777777" w:rsidR="007B5173" w:rsidRPr="00B524A1" w:rsidRDefault="007B5173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Les encombrants restent sous l’entière responsabilité des déposants, jusqu’à la collecte organisée par la mairie.</w:t>
      </w:r>
    </w:p>
    <w:p w14:paraId="430F076C" w14:textId="77777777" w:rsidR="0045158B" w:rsidRPr="00B524A1" w:rsidRDefault="0045158B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 xml:space="preserve">Préalablement </w:t>
      </w:r>
      <w:r w:rsidR="00944DAC" w:rsidRPr="00B524A1">
        <w:t>à l’enlèvement des encombrants :</w:t>
      </w:r>
    </w:p>
    <w:p w14:paraId="430F076D" w14:textId="77777777" w:rsidR="00944DAC" w:rsidRPr="00B524A1" w:rsidRDefault="00944DAC" w:rsidP="00944DAC">
      <w:pPr>
        <w:pStyle w:val="Paragraphedeliste"/>
        <w:numPr>
          <w:ilvl w:val="1"/>
          <w:numId w:val="4"/>
        </w:numPr>
        <w:spacing w:after="0" w:line="240" w:lineRule="auto"/>
        <w:ind w:left="851" w:hanging="218"/>
        <w:jc w:val="both"/>
      </w:pPr>
      <w:r w:rsidRPr="00B524A1">
        <w:t>U</w:t>
      </w:r>
      <w:r w:rsidR="0045158B" w:rsidRPr="00B524A1">
        <w:t xml:space="preserve">ne visite sera </w:t>
      </w:r>
      <w:r w:rsidRPr="00B524A1">
        <w:t>réalisée par un agent municipal.</w:t>
      </w:r>
    </w:p>
    <w:p w14:paraId="430F076E" w14:textId="77777777" w:rsidR="0045158B" w:rsidRPr="00B524A1" w:rsidRDefault="00944DAC" w:rsidP="00944DAC">
      <w:pPr>
        <w:pStyle w:val="Paragraphedeliste"/>
        <w:numPr>
          <w:ilvl w:val="1"/>
          <w:numId w:val="4"/>
        </w:numPr>
        <w:spacing w:after="0" w:line="240" w:lineRule="auto"/>
        <w:ind w:left="851" w:hanging="218"/>
        <w:jc w:val="both"/>
      </w:pPr>
      <w:r w:rsidRPr="00B524A1">
        <w:t>Un</w:t>
      </w:r>
      <w:r w:rsidR="0045158B" w:rsidRPr="00B524A1">
        <w:t xml:space="preserve"> formulaire </w:t>
      </w:r>
      <w:r w:rsidRPr="00B524A1">
        <w:t>sera</w:t>
      </w:r>
      <w:r w:rsidR="0045158B" w:rsidRPr="00B524A1">
        <w:t xml:space="preserve"> à retirer à l’accueil ou sur le site de la mairie.</w:t>
      </w:r>
    </w:p>
    <w:p w14:paraId="430F076F" w14:textId="77777777" w:rsidR="0045158B" w:rsidRPr="00B524A1" w:rsidRDefault="0045158B" w:rsidP="006A0849">
      <w:pPr>
        <w:pStyle w:val="Paragraphedeliste"/>
        <w:numPr>
          <w:ilvl w:val="0"/>
          <w:numId w:val="4"/>
        </w:numPr>
        <w:spacing w:after="0" w:line="240" w:lineRule="auto"/>
        <w:ind w:left="567" w:hanging="284"/>
        <w:jc w:val="both"/>
      </w:pPr>
      <w:r w:rsidRPr="00B524A1">
        <w:t>Aucun enlèvement d’encombrants ne sera réalisé, sans retour du formulaire dédié.</w:t>
      </w:r>
    </w:p>
    <w:sectPr w:rsidR="0045158B" w:rsidRPr="00B524A1" w:rsidSect="00346CE0">
      <w:footerReference w:type="default" r:id="rId13"/>
      <w:pgSz w:w="11906" w:h="16838"/>
      <w:pgMar w:top="709" w:right="1133" w:bottom="1702" w:left="1276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E7FF" w14:textId="77777777" w:rsidR="00B73764" w:rsidRDefault="00B73764" w:rsidP="00A85273">
      <w:pPr>
        <w:spacing w:after="0" w:line="240" w:lineRule="auto"/>
      </w:pPr>
      <w:r>
        <w:separator/>
      </w:r>
    </w:p>
  </w:endnote>
  <w:endnote w:type="continuationSeparator" w:id="0">
    <w:p w14:paraId="670DB0AD" w14:textId="77777777" w:rsidR="00B73764" w:rsidRDefault="00B73764" w:rsidP="00A8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0784" w14:textId="77777777" w:rsidR="00921B4D" w:rsidRPr="009866F5" w:rsidRDefault="00D876C5" w:rsidP="00A85273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pict w14:anchorId="430F0787">
        <v:rect id="_x0000_i1025" style="width:517.4pt;height:1.5pt" o:hralign="center" o:hrstd="t" o:hrnoshade="t" o:hr="t" fillcolor="#1f497d [3215]" stroked="f"/>
      </w:pict>
    </w:r>
    <w:r w:rsidR="00921B4D" w:rsidRPr="009866F5">
      <w:rPr>
        <w:b/>
        <w:color w:val="4F81BD" w:themeColor="accent1"/>
      </w:rPr>
      <w:t>HÔTEL DE VILLE</w:t>
    </w:r>
  </w:p>
  <w:p w14:paraId="430F0785" w14:textId="77777777" w:rsidR="00921B4D" w:rsidRPr="009866F5" w:rsidRDefault="00921B4D" w:rsidP="00A85273">
    <w:pPr>
      <w:pStyle w:val="Pieddepage"/>
      <w:jc w:val="center"/>
      <w:rPr>
        <w:color w:val="4F81BD" w:themeColor="accent1"/>
        <w:sz w:val="20"/>
        <w:szCs w:val="20"/>
      </w:rPr>
    </w:pPr>
    <w:r w:rsidRPr="009866F5">
      <w:rPr>
        <w:color w:val="4F81BD" w:themeColor="accent1"/>
        <w:sz w:val="20"/>
        <w:szCs w:val="20"/>
      </w:rPr>
      <w:t>Route de Joli Bois - 33160 Saint-Aubin-de-Médoc</w:t>
    </w:r>
  </w:p>
  <w:p w14:paraId="430F0786" w14:textId="77777777" w:rsidR="00921B4D" w:rsidRPr="009866F5" w:rsidRDefault="00921B4D" w:rsidP="00A85273">
    <w:pPr>
      <w:pStyle w:val="Pieddepage"/>
      <w:jc w:val="center"/>
      <w:rPr>
        <w:b/>
        <w:color w:val="4F81BD" w:themeColor="accent1"/>
        <w:sz w:val="20"/>
        <w:szCs w:val="20"/>
      </w:rPr>
    </w:pPr>
    <w:r w:rsidRPr="009866F5">
      <w:rPr>
        <w:color w:val="4F81BD" w:themeColor="accent1"/>
        <w:sz w:val="20"/>
        <w:szCs w:val="20"/>
      </w:rPr>
      <w:t xml:space="preserve">Téléphone : </w:t>
    </w:r>
    <w:r w:rsidRPr="009866F5">
      <w:rPr>
        <w:b/>
        <w:color w:val="4F81BD" w:themeColor="accent1"/>
        <w:sz w:val="20"/>
        <w:szCs w:val="20"/>
      </w:rPr>
      <w:t>05 56 70 15 15</w:t>
    </w:r>
    <w:r w:rsidRPr="009866F5">
      <w:rPr>
        <w:color w:val="4F81BD" w:themeColor="accent1"/>
        <w:sz w:val="20"/>
        <w:szCs w:val="20"/>
      </w:rPr>
      <w:t xml:space="preserve"> – Fax : </w:t>
    </w:r>
    <w:r w:rsidRPr="009866F5">
      <w:rPr>
        <w:b/>
        <w:color w:val="4F81BD" w:themeColor="accent1"/>
        <w:sz w:val="20"/>
        <w:szCs w:val="20"/>
      </w:rPr>
      <w:t>05 56 95 92 90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8AC5" w14:textId="77777777" w:rsidR="00B73764" w:rsidRDefault="00B73764" w:rsidP="00A85273">
      <w:pPr>
        <w:spacing w:after="0" w:line="240" w:lineRule="auto"/>
      </w:pPr>
      <w:r>
        <w:separator/>
      </w:r>
    </w:p>
  </w:footnote>
  <w:footnote w:type="continuationSeparator" w:id="0">
    <w:p w14:paraId="6F5DBFBD" w14:textId="77777777" w:rsidR="00B73764" w:rsidRDefault="00B73764" w:rsidP="00A8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6DF"/>
    <w:multiLevelType w:val="hybridMultilevel"/>
    <w:tmpl w:val="1C3EBC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62925"/>
    <w:multiLevelType w:val="hybridMultilevel"/>
    <w:tmpl w:val="874613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A4C4F"/>
    <w:multiLevelType w:val="hybridMultilevel"/>
    <w:tmpl w:val="8C807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49A3"/>
    <w:multiLevelType w:val="hybridMultilevel"/>
    <w:tmpl w:val="F41A14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B1B"/>
    <w:multiLevelType w:val="hybridMultilevel"/>
    <w:tmpl w:val="CE6CA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6898">
    <w:abstractNumId w:val="2"/>
  </w:num>
  <w:num w:numId="2" w16cid:durableId="1662929167">
    <w:abstractNumId w:val="0"/>
  </w:num>
  <w:num w:numId="3" w16cid:durableId="1440369107">
    <w:abstractNumId w:val="3"/>
  </w:num>
  <w:num w:numId="4" w16cid:durableId="1159276070">
    <w:abstractNumId w:val="1"/>
  </w:num>
  <w:num w:numId="5" w16cid:durableId="1085566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273"/>
    <w:rsid w:val="00004471"/>
    <w:rsid w:val="000071C2"/>
    <w:rsid w:val="00076384"/>
    <w:rsid w:val="00082BD8"/>
    <w:rsid w:val="00090B52"/>
    <w:rsid w:val="000F37EA"/>
    <w:rsid w:val="00135F23"/>
    <w:rsid w:val="00195054"/>
    <w:rsid w:val="001961F6"/>
    <w:rsid w:val="001A5DA1"/>
    <w:rsid w:val="001B3F0C"/>
    <w:rsid w:val="001C4729"/>
    <w:rsid w:val="00231287"/>
    <w:rsid w:val="00232B47"/>
    <w:rsid w:val="002456CB"/>
    <w:rsid w:val="002773B2"/>
    <w:rsid w:val="00291798"/>
    <w:rsid w:val="002B69AD"/>
    <w:rsid w:val="002C1F9F"/>
    <w:rsid w:val="002C5C6C"/>
    <w:rsid w:val="002F2E56"/>
    <w:rsid w:val="00341D4E"/>
    <w:rsid w:val="00346CE0"/>
    <w:rsid w:val="00370F33"/>
    <w:rsid w:val="0037645E"/>
    <w:rsid w:val="00390CE3"/>
    <w:rsid w:val="003F2F78"/>
    <w:rsid w:val="0045158B"/>
    <w:rsid w:val="00455F11"/>
    <w:rsid w:val="00473956"/>
    <w:rsid w:val="004A5BE2"/>
    <w:rsid w:val="004E160A"/>
    <w:rsid w:val="00530135"/>
    <w:rsid w:val="00590587"/>
    <w:rsid w:val="005B5654"/>
    <w:rsid w:val="005D421E"/>
    <w:rsid w:val="005F4278"/>
    <w:rsid w:val="00692957"/>
    <w:rsid w:val="006A0849"/>
    <w:rsid w:val="006A285D"/>
    <w:rsid w:val="00704EFE"/>
    <w:rsid w:val="007573D6"/>
    <w:rsid w:val="007B5173"/>
    <w:rsid w:val="007F21B2"/>
    <w:rsid w:val="0081466A"/>
    <w:rsid w:val="0082386A"/>
    <w:rsid w:val="00837F03"/>
    <w:rsid w:val="008617A9"/>
    <w:rsid w:val="008771E5"/>
    <w:rsid w:val="008A353B"/>
    <w:rsid w:val="008D18AD"/>
    <w:rsid w:val="008F27BF"/>
    <w:rsid w:val="00901E65"/>
    <w:rsid w:val="00921B4D"/>
    <w:rsid w:val="00944DAC"/>
    <w:rsid w:val="009673CC"/>
    <w:rsid w:val="009866F5"/>
    <w:rsid w:val="009C5EB7"/>
    <w:rsid w:val="009E0C0F"/>
    <w:rsid w:val="009E123F"/>
    <w:rsid w:val="00A806BF"/>
    <w:rsid w:val="00A85273"/>
    <w:rsid w:val="00AB3510"/>
    <w:rsid w:val="00AD301A"/>
    <w:rsid w:val="00B04A0F"/>
    <w:rsid w:val="00B373B9"/>
    <w:rsid w:val="00B524A1"/>
    <w:rsid w:val="00B73764"/>
    <w:rsid w:val="00BA1283"/>
    <w:rsid w:val="00BC4671"/>
    <w:rsid w:val="00C07059"/>
    <w:rsid w:val="00C20DB7"/>
    <w:rsid w:val="00C34BCD"/>
    <w:rsid w:val="00C66C1C"/>
    <w:rsid w:val="00C76EB1"/>
    <w:rsid w:val="00C828F1"/>
    <w:rsid w:val="00C91844"/>
    <w:rsid w:val="00C91DFB"/>
    <w:rsid w:val="00CE5C16"/>
    <w:rsid w:val="00D32429"/>
    <w:rsid w:val="00D876C5"/>
    <w:rsid w:val="00E2350C"/>
    <w:rsid w:val="00E359F0"/>
    <w:rsid w:val="00E956BD"/>
    <w:rsid w:val="00EC019A"/>
    <w:rsid w:val="00EE4DFC"/>
    <w:rsid w:val="00F45887"/>
    <w:rsid w:val="00FA543D"/>
    <w:rsid w:val="00FB0521"/>
    <w:rsid w:val="00FC1455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30F071E"/>
  <w15:docId w15:val="{AE884962-3E7B-4860-A7AE-5E93D59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5273"/>
  </w:style>
  <w:style w:type="paragraph" w:styleId="Pieddepage">
    <w:name w:val="footer"/>
    <w:basedOn w:val="Normal"/>
    <w:link w:val="PieddepageCar"/>
    <w:uiPriority w:val="99"/>
    <w:unhideWhenUsed/>
    <w:rsid w:val="00A8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273"/>
  </w:style>
  <w:style w:type="paragraph" w:styleId="Textedebulles">
    <w:name w:val="Balloon Text"/>
    <w:basedOn w:val="Normal"/>
    <w:link w:val="TextedebullesCar"/>
    <w:uiPriority w:val="99"/>
    <w:semiHidden/>
    <w:unhideWhenUsed/>
    <w:rsid w:val="00A8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5C7D5-CAE2-4C63-A781-8F09E44E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Langevin</dc:creator>
  <cp:keywords/>
  <dc:description/>
  <cp:lastModifiedBy>BONNET Valérie</cp:lastModifiedBy>
  <cp:revision>33</cp:revision>
  <cp:lastPrinted>2023-05-22T13:25:00Z</cp:lastPrinted>
  <dcterms:created xsi:type="dcterms:W3CDTF">2013-02-14T10:38:00Z</dcterms:created>
  <dcterms:modified xsi:type="dcterms:W3CDTF">2023-05-24T10:08:00Z</dcterms:modified>
</cp:coreProperties>
</file>